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FB67_2026_04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Feldwegsanierung 2026 - Hochwasserschäden in Miedelsbach und Haubersbronn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Straßen &amp; Tiefbauarbeiten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